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35" w:rsidRDefault="000E4B35" w:rsidP="001F3692">
      <w:pPr>
        <w:spacing w:line="480" w:lineRule="auto"/>
        <w:jc w:val="center"/>
      </w:pPr>
    </w:p>
    <w:p w:rsidR="000E4B35" w:rsidRDefault="000E4B35" w:rsidP="001F3692">
      <w:pPr>
        <w:spacing w:line="480" w:lineRule="auto"/>
        <w:jc w:val="center"/>
      </w:pPr>
    </w:p>
    <w:p w:rsidR="000E4B35" w:rsidRDefault="000E4B35" w:rsidP="001F3692">
      <w:pPr>
        <w:spacing w:line="480" w:lineRule="auto"/>
        <w:jc w:val="center"/>
      </w:pPr>
    </w:p>
    <w:p w:rsidR="000E4B35" w:rsidRDefault="000E4B35" w:rsidP="001F3692">
      <w:pPr>
        <w:spacing w:line="480" w:lineRule="auto"/>
        <w:jc w:val="center"/>
      </w:pPr>
    </w:p>
    <w:p w:rsidR="000E4B35" w:rsidRDefault="000E4B35" w:rsidP="001F3692">
      <w:pPr>
        <w:spacing w:line="480" w:lineRule="auto"/>
        <w:jc w:val="center"/>
      </w:pPr>
    </w:p>
    <w:p w:rsidR="00AB7571" w:rsidRDefault="00AB7571" w:rsidP="00800A8B">
      <w:pPr>
        <w:spacing w:line="480" w:lineRule="auto"/>
        <w:jc w:val="center"/>
        <w:rPr>
          <w:b/>
        </w:rPr>
      </w:pPr>
      <w:bookmarkStart w:id="0" w:name="_GoBack"/>
      <w:bookmarkEnd w:id="0"/>
    </w:p>
    <w:p w:rsidR="00AB7571" w:rsidRDefault="00AB7571">
      <w:pPr>
        <w:rPr>
          <w:b/>
        </w:rPr>
      </w:pPr>
      <w:r>
        <w:rPr>
          <w:b/>
        </w:rPr>
        <w:br w:type="page"/>
      </w:r>
    </w:p>
    <w:p w:rsidR="00864477" w:rsidRDefault="00800A8B" w:rsidP="00800A8B">
      <w:pPr>
        <w:spacing w:line="480" w:lineRule="auto"/>
        <w:jc w:val="center"/>
        <w:rPr>
          <w:b/>
        </w:rPr>
      </w:pPr>
      <w:r w:rsidRPr="00800A8B">
        <w:rPr>
          <w:b/>
        </w:rPr>
        <w:lastRenderedPageBreak/>
        <w:t xml:space="preserve">Networking Project </w:t>
      </w:r>
    </w:p>
    <w:p w:rsidR="00800A8B" w:rsidRDefault="00800A8B" w:rsidP="00800A8B">
      <w:pPr>
        <w:spacing w:line="480" w:lineRule="auto"/>
        <w:jc w:val="center"/>
        <w:rPr>
          <w:b/>
        </w:rPr>
      </w:pPr>
      <w:r>
        <w:rPr>
          <w:b/>
        </w:rPr>
        <w:t xml:space="preserve">Introduction </w:t>
      </w:r>
    </w:p>
    <w:p w:rsidR="00800A8B" w:rsidRPr="00FB5B9F" w:rsidRDefault="00FB5B9F" w:rsidP="00800A8B">
      <w:pPr>
        <w:spacing w:line="480" w:lineRule="auto"/>
        <w:ind w:firstLine="720"/>
      </w:pPr>
      <w:r w:rsidRPr="00FB5B9F">
        <w:t xml:space="preserve">For this project, there are a few components, which must </w:t>
      </w:r>
      <w:r w:rsidR="00DF3E01">
        <w:rPr>
          <w:noProof/>
        </w:rPr>
        <w:t>consider</w:t>
      </w:r>
      <w:r w:rsidRPr="00FB5B9F">
        <w:t xml:space="preserve"> before setting up the network. The contemplations will dependably make it simple to recognize the ideal area for the project to happen. It is in the wake of deciding the area that the coveted network topology </w:t>
      </w:r>
      <w:r w:rsidR="00DF3E01">
        <w:rPr>
          <w:noProof/>
        </w:rPr>
        <w:t>select</w:t>
      </w:r>
      <w:sdt>
        <w:sdtPr>
          <w:id w:val="2050184298"/>
          <w:citation/>
        </w:sdtPr>
        <w:sdtEndPr/>
        <w:sdtContent>
          <w:r w:rsidR="00D915AF">
            <w:fldChar w:fldCharType="begin"/>
          </w:r>
          <w:r w:rsidR="00D915AF">
            <w:rPr>
              <w:lang w:val="en-US"/>
            </w:rPr>
            <w:instrText xml:space="preserve"> CITATION Fra151 \l 1033 </w:instrText>
          </w:r>
          <w:r w:rsidR="00D915AF">
            <w:fldChar w:fldCharType="separate"/>
          </w:r>
          <w:r w:rsidR="00D915AF">
            <w:rPr>
              <w:noProof/>
              <w:lang w:val="en-US"/>
            </w:rPr>
            <w:t xml:space="preserve"> (Frank J. van Rijnsoever, 2015)</w:t>
          </w:r>
          <w:r w:rsidR="00D915AF">
            <w:fldChar w:fldCharType="end"/>
          </w:r>
        </w:sdtContent>
      </w:sdt>
      <w:r w:rsidRPr="00FB5B9F">
        <w:t xml:space="preserve">. There must likewise be </w:t>
      </w:r>
      <w:r w:rsidRPr="00DF3E01">
        <w:rPr>
          <w:noProof/>
        </w:rPr>
        <w:t>an ex</w:t>
      </w:r>
      <w:r w:rsidR="00DF3E01">
        <w:rPr>
          <w:noProof/>
        </w:rPr>
        <w:t>cellent</w:t>
      </w:r>
      <w:r w:rsidRPr="00FB5B9F">
        <w:t xml:space="preserve"> headway in innovation in this area and additionally the nearness of the required technical </w:t>
      </w:r>
      <w:r w:rsidR="00D915AF" w:rsidRPr="00FB5B9F">
        <w:t>skills</w:t>
      </w:r>
      <w:r w:rsidRPr="00FB5B9F">
        <w:t xml:space="preserve"> and </w:t>
      </w:r>
      <w:r w:rsidRPr="00DF3E01">
        <w:rPr>
          <w:noProof/>
        </w:rPr>
        <w:t>techn</w:t>
      </w:r>
      <w:r w:rsidR="00DF3E01">
        <w:rPr>
          <w:noProof/>
        </w:rPr>
        <w:t>ology</w:t>
      </w:r>
      <w:r w:rsidRPr="00FB5B9F">
        <w:t xml:space="preserve"> specialists to complete the work and essential diagnostics. </w:t>
      </w:r>
      <w:r w:rsidRPr="00DF3E01">
        <w:rPr>
          <w:noProof/>
        </w:rPr>
        <w:t>Considering every one of these contemplations</w:t>
      </w:r>
      <w:r w:rsidRPr="00FB5B9F">
        <w:t xml:space="preserve">, the ideal area is Washington, DC. This area is </w:t>
      </w:r>
      <w:r w:rsidR="001642CC" w:rsidRPr="00FB5B9F">
        <w:t>equal</w:t>
      </w:r>
      <w:r w:rsidRPr="00FB5B9F">
        <w:t xml:space="preserve"> to </w:t>
      </w:r>
      <w:r w:rsidR="001642CC">
        <w:t>“</w:t>
      </w:r>
      <w:r w:rsidRPr="00FB5B9F">
        <w:t>New York City.</w:t>
      </w:r>
      <w:r w:rsidR="001642CC">
        <w:t>”</w:t>
      </w:r>
      <w:r w:rsidRPr="00FB5B9F">
        <w:t xml:space="preserve"> Be that as it may, there as of now is a site situated in </w:t>
      </w:r>
      <w:r w:rsidR="001642CC">
        <w:t>“</w:t>
      </w:r>
      <w:r w:rsidRPr="00FB5B9F">
        <w:t>New York City</w:t>
      </w:r>
      <w:r w:rsidR="001642CC">
        <w:t>”</w:t>
      </w:r>
      <w:r w:rsidRPr="00FB5B9F">
        <w:t xml:space="preserve"> settling on Washington a definitive decision</w:t>
      </w:r>
      <w:sdt>
        <w:sdtPr>
          <w:id w:val="1752388065"/>
          <w:citation/>
        </w:sdtPr>
        <w:sdtEndPr/>
        <w:sdtContent>
          <w:r w:rsidR="00D915AF">
            <w:fldChar w:fldCharType="begin"/>
          </w:r>
          <w:r w:rsidR="00D915AF">
            <w:rPr>
              <w:lang w:val="en-US"/>
            </w:rPr>
            <w:instrText xml:space="preserve"> CITATION Igo10 \l 1033 </w:instrText>
          </w:r>
          <w:r w:rsidR="00D915AF">
            <w:fldChar w:fldCharType="separate"/>
          </w:r>
          <w:r w:rsidR="00D915AF">
            <w:rPr>
              <w:noProof/>
              <w:lang w:val="en-US"/>
            </w:rPr>
            <w:t xml:space="preserve"> (Igor Kotenko, 2010)</w:t>
          </w:r>
          <w:r w:rsidR="00D915AF">
            <w:fldChar w:fldCharType="end"/>
          </w:r>
        </w:sdtContent>
      </w:sdt>
      <w:r w:rsidRPr="00FB5B9F">
        <w:t>. Washington, DC has great research offices and experts who have the best technical know-how to actualize the topology picked</w:t>
      </w:r>
      <w:r w:rsidR="007622F0" w:rsidRPr="00FB5B9F">
        <w:t>.</w:t>
      </w:r>
    </w:p>
    <w:p w:rsidR="007622F0" w:rsidRDefault="007622F0" w:rsidP="0043703B">
      <w:pPr>
        <w:spacing w:line="480" w:lineRule="auto"/>
        <w:jc w:val="center"/>
        <w:rPr>
          <w:b/>
        </w:rPr>
      </w:pPr>
      <w:r w:rsidRPr="007622F0">
        <w:rPr>
          <w:b/>
        </w:rPr>
        <w:t>LAN Topology</w:t>
      </w:r>
    </w:p>
    <w:p w:rsidR="008659CD" w:rsidRPr="006351AD" w:rsidRDefault="006351AD" w:rsidP="000F732D">
      <w:pPr>
        <w:spacing w:line="480" w:lineRule="auto"/>
        <w:ind w:firstLine="720"/>
      </w:pPr>
      <w:r w:rsidRPr="006351AD">
        <w:t xml:space="preserve">There are two primary network topologies, which can </w:t>
      </w:r>
      <w:r w:rsidR="00DF3E01">
        <w:rPr>
          <w:noProof/>
        </w:rPr>
        <w:t>execute</w:t>
      </w:r>
      <w:r w:rsidRPr="006351AD">
        <w:t xml:space="preserve"> for this</w:t>
      </w:r>
      <w:r>
        <w:t xml:space="preserve"> project</w:t>
      </w:r>
      <w:r w:rsidRPr="006351AD">
        <w:t xml:space="preserve">. </w:t>
      </w:r>
      <w:r>
        <w:t>“</w:t>
      </w:r>
      <w:r w:rsidRPr="006351AD">
        <w:t>Network Topology</w:t>
      </w:r>
      <w:r>
        <w:t>”</w:t>
      </w:r>
      <w:r w:rsidRPr="006351AD">
        <w:t xml:space="preserve"> is the schematic portrayal of </w:t>
      </w:r>
      <w:r w:rsidRPr="00DF3E01">
        <w:rPr>
          <w:noProof/>
        </w:rPr>
        <w:t>a network</w:t>
      </w:r>
      <w:r w:rsidRPr="006351AD">
        <w:t xml:space="preserve"> plan, associating different hubs through lines of association. The topologies are </w:t>
      </w:r>
      <w:r>
        <w:t>“</w:t>
      </w:r>
      <w:r w:rsidRPr="006351AD">
        <w:t>Tree Network Topology</w:t>
      </w:r>
      <w:r>
        <w:t>”</w:t>
      </w:r>
      <w:r w:rsidRPr="006351AD">
        <w:t xml:space="preserve"> and </w:t>
      </w:r>
      <w:r>
        <w:t>“</w:t>
      </w:r>
      <w:r w:rsidRPr="006351AD">
        <w:t>Hybrid Network Topology.</w:t>
      </w:r>
      <w:r>
        <w:t>”</w:t>
      </w:r>
      <w:r w:rsidRPr="006351AD">
        <w:t xml:space="preserve"> The application </w:t>
      </w:r>
      <w:r w:rsidR="00DF3E01">
        <w:rPr>
          <w:noProof/>
        </w:rPr>
        <w:t>use</w:t>
      </w:r>
      <w:r w:rsidRPr="006351AD">
        <w:t xml:space="preserve">, for example, interactive media, database refreshes, email, or document and print sharing, </w:t>
      </w:r>
      <w:r w:rsidR="00DF3E01">
        <w:rPr>
          <w:noProof/>
        </w:rPr>
        <w:t>generally</w:t>
      </w:r>
      <w:r w:rsidRPr="006351AD">
        <w:t xml:space="preserve"> decides the kind of information transmission</w:t>
      </w:r>
      <w:sdt>
        <w:sdtPr>
          <w:id w:val="-665399145"/>
          <w:citation/>
        </w:sdtPr>
        <w:sdtEndPr/>
        <w:sdtContent>
          <w:r w:rsidR="00D915AF">
            <w:fldChar w:fldCharType="begin"/>
          </w:r>
          <w:r w:rsidR="00D915AF">
            <w:rPr>
              <w:lang w:val="en-US"/>
            </w:rPr>
            <w:instrText xml:space="preserve"> CITATION Dav021 \l 1033 </w:instrText>
          </w:r>
          <w:r w:rsidR="00D915AF">
            <w:fldChar w:fldCharType="separate"/>
          </w:r>
          <w:r w:rsidR="00D915AF">
            <w:rPr>
              <w:noProof/>
              <w:lang w:val="en-US"/>
            </w:rPr>
            <w:t xml:space="preserve"> (Taylor, 2002)</w:t>
          </w:r>
          <w:r w:rsidR="00D915AF">
            <w:fldChar w:fldCharType="end"/>
          </w:r>
        </w:sdtContent>
      </w:sdt>
      <w:r w:rsidRPr="006351AD">
        <w:t xml:space="preserve">. For </w:t>
      </w:r>
      <w:r w:rsidR="00D915AF">
        <w:t>“</w:t>
      </w:r>
      <w:r w:rsidRPr="006351AD">
        <w:t>tree network topology,</w:t>
      </w:r>
      <w:r w:rsidR="00D915AF">
        <w:t>”</w:t>
      </w:r>
      <w:r w:rsidRPr="006351AD">
        <w:t xml:space="preserve"> there is a root hub that will empower </w:t>
      </w:r>
      <w:r w:rsidRPr="00DF3E01">
        <w:rPr>
          <w:noProof/>
        </w:rPr>
        <w:t xml:space="preserve">a </w:t>
      </w:r>
      <w:r w:rsidR="00DF3E01">
        <w:rPr>
          <w:noProof/>
        </w:rPr>
        <w:t>different</w:t>
      </w:r>
      <w:r w:rsidRPr="006351AD">
        <w:t xml:space="preserve"> </w:t>
      </w:r>
      <w:r w:rsidRPr="00DF3E01">
        <w:rPr>
          <w:noProof/>
        </w:rPr>
        <w:t>leveled</w:t>
      </w:r>
      <w:r w:rsidRPr="006351AD">
        <w:t xml:space="preserve"> association. It will permit aggregate </w:t>
      </w:r>
      <w:r w:rsidR="00DF3E01">
        <w:rPr>
          <w:noProof/>
        </w:rPr>
        <w:t>connec</w:t>
      </w:r>
      <w:r w:rsidRPr="00DF3E01">
        <w:rPr>
          <w:noProof/>
        </w:rPr>
        <w:t>tion</w:t>
      </w:r>
      <w:r w:rsidRPr="006351AD">
        <w:t xml:space="preserve"> </w:t>
      </w:r>
      <w:r w:rsidR="00DF3E01">
        <w:rPr>
          <w:noProof/>
        </w:rPr>
        <w:t>especially as</w:t>
      </w:r>
      <w:r w:rsidRPr="006351AD">
        <w:t xml:space="preserve"> the association has its work subject to gathering commitments. </w:t>
      </w:r>
      <w:r>
        <w:t>“</w:t>
      </w:r>
      <w:r w:rsidRPr="006351AD">
        <w:t>Hybrid network topology</w:t>
      </w:r>
      <w:r>
        <w:t>”</w:t>
      </w:r>
      <w:r w:rsidRPr="006351AD">
        <w:t xml:space="preserve"> is a mix of at least two </w:t>
      </w:r>
      <w:r w:rsidRPr="00DF3E01">
        <w:rPr>
          <w:noProof/>
        </w:rPr>
        <w:t>di</w:t>
      </w:r>
      <w:r w:rsidR="00DF3E01">
        <w:rPr>
          <w:noProof/>
        </w:rPr>
        <w:t>fferent</w:t>
      </w:r>
      <w:r w:rsidRPr="006351AD">
        <w:t xml:space="preserve"> fundamental network topologies. For instance, it can be </w:t>
      </w:r>
      <w:r w:rsidR="00DF3E01">
        <w:t>“</w:t>
      </w:r>
      <w:r w:rsidRPr="0014240B">
        <w:rPr>
          <w:noProof/>
        </w:rPr>
        <w:t>star-ring</w:t>
      </w:r>
      <w:r w:rsidR="00DF3E01">
        <w:rPr>
          <w:noProof/>
        </w:rPr>
        <w:t>,”</w:t>
      </w:r>
      <w:r w:rsidRPr="006351AD">
        <w:t xml:space="preserve"> </w:t>
      </w:r>
      <w:r w:rsidR="00DF3E01">
        <w:t>“</w:t>
      </w:r>
      <w:r w:rsidRPr="006351AD">
        <w:t>star-</w:t>
      </w:r>
      <w:r w:rsidR="00DF3E01">
        <w:t>bus</w:t>
      </w:r>
      <w:r w:rsidRPr="006351AD">
        <w:t xml:space="preserve"> topologies,</w:t>
      </w:r>
      <w:r w:rsidR="00DF3E01">
        <w:t>”</w:t>
      </w:r>
      <w:r w:rsidRPr="006351AD">
        <w:t xml:space="preserve"> and so on</w:t>
      </w:r>
      <w:sdt>
        <w:sdtPr>
          <w:id w:val="1473184343"/>
          <w:citation/>
        </w:sdtPr>
        <w:sdtEndPr/>
        <w:sdtContent>
          <w:r w:rsidR="00D915AF">
            <w:fldChar w:fldCharType="begin"/>
          </w:r>
          <w:r w:rsidR="00D915AF">
            <w:rPr>
              <w:lang w:val="en-US"/>
            </w:rPr>
            <w:instrText xml:space="preserve"> CITATION Jun10 \l 1033 </w:instrText>
          </w:r>
          <w:r w:rsidR="00D915AF">
            <w:fldChar w:fldCharType="separate"/>
          </w:r>
          <w:r w:rsidR="00D915AF">
            <w:rPr>
              <w:noProof/>
              <w:lang w:val="en-US"/>
            </w:rPr>
            <w:t xml:space="preserve"> (June Jamrich Parsons, 2010)</w:t>
          </w:r>
          <w:r w:rsidR="00D915AF">
            <w:fldChar w:fldCharType="end"/>
          </w:r>
        </w:sdtContent>
      </w:sdt>
      <w:r w:rsidRPr="006351AD">
        <w:t>.</w:t>
      </w:r>
    </w:p>
    <w:p w:rsidR="0043703B" w:rsidRPr="0043703B" w:rsidRDefault="0043703B" w:rsidP="0043703B">
      <w:pPr>
        <w:spacing w:line="480" w:lineRule="auto"/>
        <w:jc w:val="center"/>
        <w:rPr>
          <w:b/>
          <w:i/>
        </w:rPr>
      </w:pPr>
      <w:r w:rsidRPr="0043703B">
        <w:rPr>
          <w:b/>
        </w:rPr>
        <w:lastRenderedPageBreak/>
        <w:t>Strengths and Weaknesses</w:t>
      </w:r>
    </w:p>
    <w:p w:rsidR="007622F0" w:rsidRPr="006351AD" w:rsidRDefault="006351AD" w:rsidP="008659CD">
      <w:pPr>
        <w:spacing w:line="480" w:lineRule="auto"/>
        <w:ind w:firstLine="720"/>
      </w:pPr>
      <w:r w:rsidRPr="006351AD">
        <w:t xml:space="preserve">Tree topology additionally has different points of interest like </w:t>
      </w:r>
      <w:r w:rsidR="00DF3E01">
        <w:rPr>
          <w:noProof/>
        </w:rPr>
        <w:t>real</w:t>
      </w:r>
      <w:r w:rsidRPr="006351AD">
        <w:t xml:space="preserve"> support, a plausibility of hub development and simple error detection. It, in any case, has one fundamental difficulty; because a disappointment in the central, the whole operation will be stopped; this can't be useful for the association's operations</w:t>
      </w:r>
      <w:sdt>
        <w:sdtPr>
          <w:id w:val="-245028468"/>
          <w:citation/>
        </w:sdtPr>
        <w:sdtEndPr/>
        <w:sdtContent>
          <w:r w:rsidR="00D915AF">
            <w:fldChar w:fldCharType="begin"/>
          </w:r>
          <w:r w:rsidR="00D915AF">
            <w:rPr>
              <w:lang w:val="en-US"/>
            </w:rPr>
            <w:instrText xml:space="preserve"> CITATION Jun10 \l 1033 </w:instrText>
          </w:r>
          <w:r w:rsidR="00D915AF">
            <w:fldChar w:fldCharType="separate"/>
          </w:r>
          <w:r w:rsidR="00D915AF">
            <w:rPr>
              <w:noProof/>
              <w:lang w:val="en-US"/>
            </w:rPr>
            <w:t xml:space="preserve"> (June Jamrich Parsons, 2010)</w:t>
          </w:r>
          <w:r w:rsidR="00D915AF">
            <w:fldChar w:fldCharType="end"/>
          </w:r>
        </w:sdtContent>
      </w:sdt>
      <w:r w:rsidRPr="006351AD">
        <w:t>. It is a</w:t>
      </w:r>
      <w:r w:rsidR="004F4D97">
        <w:t>n augmentation of Star as well as</w:t>
      </w:r>
      <w:r w:rsidR="001279A5">
        <w:t xml:space="preserve"> bus t</w:t>
      </w:r>
      <w:r w:rsidRPr="006351AD">
        <w:t xml:space="preserve">opologies, so in systems where these topologies can't be executed separately for reasons identified with versatility, tree topology is the best option. It is additionally perfect since it underpins a wide zone organize association which takes into consideration association with different workstations in </w:t>
      </w:r>
      <w:r w:rsidR="00DF3E01">
        <w:rPr>
          <w:noProof/>
        </w:rPr>
        <w:t>other</w:t>
      </w:r>
      <w:r w:rsidRPr="006351AD">
        <w:t xml:space="preserve"> urban areas</w:t>
      </w:r>
      <w:r w:rsidR="008659CD" w:rsidRPr="006351AD">
        <w:t xml:space="preserve">. </w:t>
      </w:r>
    </w:p>
    <w:p w:rsidR="0032574F" w:rsidRPr="001279A5" w:rsidRDefault="001279A5" w:rsidP="000F732D">
      <w:pPr>
        <w:spacing w:line="480" w:lineRule="auto"/>
        <w:ind w:firstLine="720"/>
      </w:pPr>
      <w:r>
        <w:t>“</w:t>
      </w:r>
      <w:r w:rsidRPr="001279A5">
        <w:t>Hybrid Network Topology</w:t>
      </w:r>
      <w:r>
        <w:t>”</w:t>
      </w:r>
      <w:r w:rsidRPr="001279A5">
        <w:t xml:space="preserve"> is one of the topologies that can </w:t>
      </w:r>
      <w:r w:rsidR="00DF3E01">
        <w:rPr>
          <w:noProof/>
        </w:rPr>
        <w:t>consider</w:t>
      </w:r>
      <w:r w:rsidRPr="001279A5">
        <w:t xml:space="preserve"> for the venture. It is a mix of more than one topologies cooperating to accomplish a high usefulness. Since it is a blend of more topologies, it acquires the upsides of these topologies. Therefore, the error detection in this topology is </w:t>
      </w:r>
      <w:r w:rsidR="00DF3E01">
        <w:rPr>
          <w:noProof/>
        </w:rPr>
        <w:t>great</w:t>
      </w:r>
      <w:r w:rsidRPr="001279A5">
        <w:t xml:space="preserve"> and </w:t>
      </w:r>
      <w:r w:rsidRPr="00DF3E01">
        <w:rPr>
          <w:noProof/>
        </w:rPr>
        <w:t>s</w:t>
      </w:r>
      <w:r w:rsidR="00DF3E01">
        <w:rPr>
          <w:noProof/>
        </w:rPr>
        <w:t>traightforward</w:t>
      </w:r>
      <w:sdt>
        <w:sdtPr>
          <w:id w:val="1269045079"/>
          <w:citation/>
        </w:sdtPr>
        <w:sdtEndPr/>
        <w:sdtContent>
          <w:r w:rsidR="00D915AF">
            <w:fldChar w:fldCharType="begin"/>
          </w:r>
          <w:r w:rsidR="00D915AF">
            <w:rPr>
              <w:lang w:val="en-US"/>
            </w:rPr>
            <w:instrText xml:space="preserve"> CITATION Fre091 \l 1033 </w:instrText>
          </w:r>
          <w:r w:rsidR="00D915AF">
            <w:fldChar w:fldCharType="separate"/>
          </w:r>
          <w:r w:rsidR="00D915AF">
            <w:rPr>
              <w:noProof/>
              <w:lang w:val="en-US"/>
            </w:rPr>
            <w:t xml:space="preserve"> (Frederic P. Miller, 2009)</w:t>
          </w:r>
          <w:r w:rsidR="00D915AF">
            <w:fldChar w:fldCharType="end"/>
          </w:r>
        </w:sdtContent>
      </w:sdt>
      <w:r w:rsidRPr="001279A5">
        <w:t xml:space="preserve">. Its size can be expanded </w:t>
      </w:r>
      <w:r w:rsidRPr="00DF3E01">
        <w:rPr>
          <w:noProof/>
        </w:rPr>
        <w:t>eff</w:t>
      </w:r>
      <w:r w:rsidR="00DF3E01" w:rsidRPr="00DF3E01">
        <w:rPr>
          <w:noProof/>
        </w:rPr>
        <w:t>icient</w:t>
      </w:r>
      <w:r w:rsidRPr="00DF3E01">
        <w:rPr>
          <w:noProof/>
        </w:rPr>
        <w:t>ly</w:t>
      </w:r>
      <w:r w:rsidRPr="001279A5">
        <w:t xml:space="preserve"> since it is profoundly adaptable. It is likewise </w:t>
      </w:r>
      <w:r w:rsidR="00DF3E01">
        <w:rPr>
          <w:noProof/>
        </w:rPr>
        <w:t>flexi</w:t>
      </w:r>
      <w:r w:rsidRPr="00DF3E01">
        <w:rPr>
          <w:noProof/>
        </w:rPr>
        <w:t>ble</w:t>
      </w:r>
      <w:r w:rsidRPr="001279A5">
        <w:t xml:space="preserve">, a variable that makes it the best for thought. It has </w:t>
      </w:r>
      <w:r w:rsidRPr="00DF3E01">
        <w:rPr>
          <w:noProof/>
        </w:rPr>
        <w:t>favorable</w:t>
      </w:r>
      <w:r w:rsidRPr="001279A5">
        <w:t xml:space="preserve"> position over tree topology in that, the hubs work freely, and in this </w:t>
      </w:r>
      <w:r w:rsidRPr="00DF3E01">
        <w:rPr>
          <w:noProof/>
        </w:rPr>
        <w:t>way</w:t>
      </w:r>
      <w:r w:rsidR="00DF3E01">
        <w:rPr>
          <w:noProof/>
        </w:rPr>
        <w:t>,</w:t>
      </w:r>
      <w:r w:rsidRPr="001279A5">
        <w:t xml:space="preserve"> a disappointment in the central hub does not influence operations in the association's network system</w:t>
      </w:r>
      <w:sdt>
        <w:sdtPr>
          <w:id w:val="1845281440"/>
          <w:citation/>
        </w:sdtPr>
        <w:sdtEndPr/>
        <w:sdtContent>
          <w:r w:rsidR="00D915AF">
            <w:fldChar w:fldCharType="begin"/>
          </w:r>
          <w:r w:rsidR="00D915AF">
            <w:rPr>
              <w:lang w:val="en-US"/>
            </w:rPr>
            <w:instrText xml:space="preserve"> CITATION Igo10 \l 1033 </w:instrText>
          </w:r>
          <w:r w:rsidR="00D915AF">
            <w:fldChar w:fldCharType="separate"/>
          </w:r>
          <w:r w:rsidR="00D915AF">
            <w:rPr>
              <w:noProof/>
              <w:lang w:val="en-US"/>
            </w:rPr>
            <w:t xml:space="preserve"> (Igor Kotenko, 2010)</w:t>
          </w:r>
          <w:r w:rsidR="00D915AF">
            <w:fldChar w:fldCharType="end"/>
          </w:r>
        </w:sdtContent>
      </w:sdt>
      <w:r w:rsidR="0043703B" w:rsidRPr="001279A5">
        <w:t xml:space="preserve">. </w:t>
      </w:r>
    </w:p>
    <w:p w:rsidR="0043703B" w:rsidRPr="0043703B" w:rsidRDefault="0043703B" w:rsidP="0043703B">
      <w:pPr>
        <w:spacing w:line="480" w:lineRule="auto"/>
        <w:jc w:val="center"/>
        <w:rPr>
          <w:b/>
          <w:i/>
        </w:rPr>
      </w:pPr>
      <w:r w:rsidRPr="0043703B">
        <w:rPr>
          <w:b/>
        </w:rPr>
        <w:t>Optimal Support</w:t>
      </w:r>
    </w:p>
    <w:p w:rsidR="0043703B" w:rsidRPr="004F4D97" w:rsidRDefault="004F4D97" w:rsidP="000F732D">
      <w:pPr>
        <w:spacing w:line="480" w:lineRule="auto"/>
        <w:ind w:firstLine="720"/>
      </w:pPr>
      <w:r w:rsidRPr="004F4D97">
        <w:t xml:space="preserve">The hybrid topology ought to be considered and utilized as a part of the new workplaces which are to be in </w:t>
      </w:r>
      <w:r>
        <w:t>“</w:t>
      </w:r>
      <w:r w:rsidRPr="004F4D97">
        <w:rPr>
          <w:i/>
        </w:rPr>
        <w:t>Washington, DC</w:t>
      </w:r>
      <w:r w:rsidRPr="004F4D97">
        <w:t>.</w:t>
      </w:r>
      <w:r>
        <w:t>”</w:t>
      </w:r>
      <w:r w:rsidRPr="004F4D97">
        <w:t xml:space="preserve"> The reason being, it will guarantee that the work process </w:t>
      </w:r>
      <w:r w:rsidR="00DF3E01">
        <w:t xml:space="preserve">does </w:t>
      </w:r>
      <w:r w:rsidR="00DF3E01">
        <w:rPr>
          <w:noProof/>
        </w:rPr>
        <w:t>not meddle</w:t>
      </w:r>
      <w:r w:rsidRPr="004F4D97">
        <w:t xml:space="preserve"> with; it will likewise </w:t>
      </w:r>
      <w:r w:rsidR="00DF3E01">
        <w:rPr>
          <w:noProof/>
        </w:rPr>
        <w:t>ensur</w:t>
      </w:r>
      <w:r w:rsidRPr="00DF3E01">
        <w:rPr>
          <w:noProof/>
        </w:rPr>
        <w:t>e</w:t>
      </w:r>
      <w:r w:rsidRPr="004F4D97">
        <w:t xml:space="preserve"> that the huge workload is very much overseen and will enable representatives to interface with the head office </w:t>
      </w:r>
      <w:r w:rsidRPr="00DF3E01">
        <w:rPr>
          <w:noProof/>
        </w:rPr>
        <w:t>eff</w:t>
      </w:r>
      <w:r w:rsidR="00DF3E01">
        <w:rPr>
          <w:noProof/>
        </w:rPr>
        <w:t>icient</w:t>
      </w:r>
      <w:r w:rsidRPr="00DF3E01">
        <w:rPr>
          <w:noProof/>
        </w:rPr>
        <w:t>ly</w:t>
      </w:r>
      <w:r w:rsidRPr="004F4D97">
        <w:t xml:space="preserve"> and even work from the comfort of their homes</w:t>
      </w:r>
      <w:r w:rsidR="002D79CE" w:rsidRPr="004F4D97">
        <w:t>.</w:t>
      </w:r>
    </w:p>
    <w:p w:rsidR="00800A8B" w:rsidRDefault="00800A8B" w:rsidP="00800A8B">
      <w:pPr>
        <w:spacing w:line="480" w:lineRule="auto"/>
      </w:pPr>
    </w:p>
    <w:p w:rsidR="000D55C6" w:rsidRDefault="000D55C6" w:rsidP="00800A8B">
      <w:pPr>
        <w:spacing w:line="480" w:lineRule="auto"/>
      </w:pPr>
    </w:p>
    <w:sdt>
      <w:sdtPr>
        <w:rPr>
          <w:rFonts w:ascii="Times New Roman" w:eastAsiaTheme="minorHAnsi" w:hAnsi="Times New Roman" w:cs="Arial"/>
          <w:color w:val="000000"/>
          <w:sz w:val="24"/>
          <w:szCs w:val="18"/>
          <w:lang w:val="en-IN"/>
        </w:rPr>
        <w:id w:val="-1084449372"/>
        <w:docPartObj>
          <w:docPartGallery w:val="Bibliographies"/>
          <w:docPartUnique/>
        </w:docPartObj>
      </w:sdtPr>
      <w:sdtEndPr/>
      <w:sdtContent>
        <w:p w:rsidR="000D55C6" w:rsidRPr="000D55C6" w:rsidRDefault="000D55C6" w:rsidP="000D55C6">
          <w:pPr>
            <w:pStyle w:val="Heading1"/>
            <w:spacing w:line="720" w:lineRule="auto"/>
            <w:jc w:val="center"/>
            <w:rPr>
              <w:rFonts w:ascii="Times New Roman" w:hAnsi="Times New Roman" w:cs="Times New Roman"/>
              <w:b/>
              <w:color w:val="auto"/>
              <w:sz w:val="24"/>
              <w:szCs w:val="24"/>
            </w:rPr>
          </w:pPr>
          <w:r w:rsidRPr="000D55C6">
            <w:rPr>
              <w:rFonts w:ascii="Times New Roman" w:hAnsi="Times New Roman" w:cs="Times New Roman"/>
              <w:b/>
              <w:color w:val="auto"/>
              <w:sz w:val="24"/>
              <w:szCs w:val="24"/>
            </w:rPr>
            <w:t>References</w:t>
          </w:r>
        </w:p>
        <w:sdt>
          <w:sdtPr>
            <w:id w:val="-573587230"/>
            <w:bibliography/>
          </w:sdtPr>
          <w:sdtEndPr/>
          <w:sdtContent>
            <w:p w:rsidR="000D55C6" w:rsidRDefault="000D55C6" w:rsidP="000D55C6">
              <w:pPr>
                <w:pStyle w:val="Bibliography"/>
                <w:spacing w:line="480" w:lineRule="auto"/>
                <w:ind w:left="720" w:hanging="720"/>
                <w:rPr>
                  <w:noProof/>
                  <w:szCs w:val="24"/>
                  <w:lang w:val="en-US"/>
                </w:rPr>
              </w:pPr>
              <w:r>
                <w:fldChar w:fldCharType="begin"/>
              </w:r>
              <w:r>
                <w:instrText xml:space="preserve"> BIBLIOGRAPHY </w:instrText>
              </w:r>
              <w:r>
                <w:fldChar w:fldCharType="separate"/>
              </w:r>
              <w:r>
                <w:rPr>
                  <w:noProof/>
                  <w:lang w:val="en-US"/>
                </w:rPr>
                <w:t>Frank J. van Rijnsoever, J. v. (2015). Smart innovation policy: How network position and project composition affect the diversity of an emerging technology.</w:t>
              </w:r>
            </w:p>
            <w:p w:rsidR="000D55C6" w:rsidRDefault="000D55C6" w:rsidP="000D55C6">
              <w:pPr>
                <w:pStyle w:val="Bibliography"/>
                <w:spacing w:line="480" w:lineRule="auto"/>
                <w:ind w:left="720" w:hanging="720"/>
                <w:rPr>
                  <w:noProof/>
                  <w:lang w:val="en-US"/>
                </w:rPr>
              </w:pPr>
              <w:r>
                <w:rPr>
                  <w:noProof/>
                  <w:lang w:val="en-US"/>
                </w:rPr>
                <w:t xml:space="preserve">Frederic P. Miller, A. F. (2009). </w:t>
              </w:r>
              <w:r>
                <w:rPr>
                  <w:i/>
                  <w:iCs/>
                  <w:noProof/>
                  <w:lang w:val="en-US"/>
                </w:rPr>
                <w:t>Network Topology.</w:t>
              </w:r>
              <w:r>
                <w:rPr>
                  <w:noProof/>
                  <w:lang w:val="en-US"/>
                </w:rPr>
                <w:t xml:space="preserve"> </w:t>
              </w:r>
            </w:p>
            <w:p w:rsidR="000D55C6" w:rsidRDefault="000D55C6" w:rsidP="000D55C6">
              <w:pPr>
                <w:pStyle w:val="Bibliography"/>
                <w:spacing w:line="480" w:lineRule="auto"/>
                <w:ind w:left="720" w:hanging="720"/>
                <w:rPr>
                  <w:noProof/>
                  <w:lang w:val="en-US"/>
                </w:rPr>
              </w:pPr>
              <w:r>
                <w:rPr>
                  <w:noProof/>
                  <w:lang w:val="en-US"/>
                </w:rPr>
                <w:t xml:space="preserve">Igor Kotenko, V. S. (2010). </w:t>
              </w:r>
              <w:r>
                <w:rPr>
                  <w:i/>
                  <w:iCs/>
                  <w:noProof/>
                  <w:lang w:val="en-US"/>
                </w:rPr>
                <w:t>Computer Network Security: 5th International Conference, on Mathematical Methods, Models, and Architectures for Computer Network Security, MMM-ACNS 2010, St. Petersburg, Russia, September 8-10, 2010, Proceedings.</w:t>
              </w:r>
              <w:r>
                <w:rPr>
                  <w:noProof/>
                  <w:lang w:val="en-US"/>
                </w:rPr>
                <w:t xml:space="preserve"> </w:t>
              </w:r>
            </w:p>
            <w:p w:rsidR="000D55C6" w:rsidRDefault="000D55C6" w:rsidP="000D55C6">
              <w:pPr>
                <w:pStyle w:val="Bibliography"/>
                <w:spacing w:line="480" w:lineRule="auto"/>
                <w:ind w:left="720" w:hanging="720"/>
                <w:rPr>
                  <w:noProof/>
                  <w:lang w:val="en-US"/>
                </w:rPr>
              </w:pPr>
              <w:r>
                <w:rPr>
                  <w:noProof/>
                  <w:lang w:val="en-US"/>
                </w:rPr>
                <w:t xml:space="preserve">June Jamrich Parsons, D. O. (2010). </w:t>
              </w:r>
              <w:r>
                <w:rPr>
                  <w:i/>
                  <w:iCs/>
                  <w:noProof/>
                  <w:lang w:val="en-US"/>
                </w:rPr>
                <w:t>New Perspectives on Computer Concepts 2011: Introductory.</w:t>
              </w:r>
              <w:r>
                <w:rPr>
                  <w:noProof/>
                  <w:lang w:val="en-US"/>
                </w:rPr>
                <w:t xml:space="preserve"> </w:t>
              </w:r>
            </w:p>
            <w:p w:rsidR="000D55C6" w:rsidRDefault="000D55C6" w:rsidP="000D55C6">
              <w:pPr>
                <w:pStyle w:val="Bibliography"/>
                <w:spacing w:line="480" w:lineRule="auto"/>
                <w:ind w:left="720" w:hanging="720"/>
                <w:rPr>
                  <w:noProof/>
                  <w:lang w:val="en-US"/>
                </w:rPr>
              </w:pPr>
              <w:r>
                <w:rPr>
                  <w:noProof/>
                  <w:lang w:val="en-US"/>
                </w:rPr>
                <w:t xml:space="preserve">Taylor, D. S. (2002). </w:t>
              </w:r>
              <w:r>
                <w:rPr>
                  <w:i/>
                  <w:iCs/>
                  <w:noProof/>
                  <w:lang w:val="en-US"/>
                </w:rPr>
                <w:t>Multi-Layered Approach to Small Office Networking</w:t>
              </w:r>
              <w:r>
                <w:rPr>
                  <w:noProof/>
                  <w:lang w:val="en-US"/>
                </w:rPr>
                <w:t xml:space="preserve">. Retrieved from </w:t>
              </w:r>
              <w:r w:rsidRPr="00DF3E01">
                <w:rPr>
                  <w:noProof/>
                  <w:lang w:val="en-US"/>
                </w:rPr>
                <w:t>sans</w:t>
              </w:r>
              <w:r>
                <w:rPr>
                  <w:noProof/>
                  <w:lang w:val="en-US"/>
                </w:rPr>
                <w:t>: https://www.sans.org/reading-room/whitepapers/hsoffice/multi-layered-approach-small-office-networking-624</w:t>
              </w:r>
            </w:p>
            <w:p w:rsidR="000D55C6" w:rsidRDefault="000D55C6" w:rsidP="000D55C6">
              <w:pPr>
                <w:spacing w:line="480" w:lineRule="auto"/>
              </w:pPr>
              <w:r>
                <w:rPr>
                  <w:b/>
                  <w:bCs/>
                  <w:noProof/>
                </w:rPr>
                <w:fldChar w:fldCharType="end"/>
              </w:r>
            </w:p>
          </w:sdtContent>
        </w:sdt>
      </w:sdtContent>
    </w:sdt>
    <w:p w:rsidR="000D55C6" w:rsidRPr="00D915AF" w:rsidRDefault="000D55C6" w:rsidP="00800A8B">
      <w:pPr>
        <w:spacing w:line="480" w:lineRule="auto"/>
      </w:pPr>
    </w:p>
    <w:sectPr w:rsidR="000D55C6" w:rsidRPr="00D915AF" w:rsidSect="00AB757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F59" w:rsidRDefault="00884F59" w:rsidP="00AB7571">
      <w:pPr>
        <w:spacing w:after="0" w:line="240" w:lineRule="auto"/>
      </w:pPr>
      <w:r>
        <w:separator/>
      </w:r>
    </w:p>
  </w:endnote>
  <w:endnote w:type="continuationSeparator" w:id="0">
    <w:p w:rsidR="00884F59" w:rsidRDefault="00884F59" w:rsidP="00AB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F59" w:rsidRDefault="00884F59" w:rsidP="00AB7571">
      <w:pPr>
        <w:spacing w:after="0" w:line="240" w:lineRule="auto"/>
      </w:pPr>
      <w:r>
        <w:separator/>
      </w:r>
    </w:p>
  </w:footnote>
  <w:footnote w:type="continuationSeparator" w:id="0">
    <w:p w:rsidR="00884F59" w:rsidRDefault="00884F59" w:rsidP="00AB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385832"/>
      <w:docPartObj>
        <w:docPartGallery w:val="Page Numbers (Top of Page)"/>
        <w:docPartUnique/>
      </w:docPartObj>
    </w:sdtPr>
    <w:sdtEndPr>
      <w:rPr>
        <w:noProof/>
      </w:rPr>
    </w:sdtEndPr>
    <w:sdtContent>
      <w:p w:rsidR="00AB7571" w:rsidRPr="00AB7571" w:rsidRDefault="00AB7571" w:rsidP="00AB7571">
        <w:pPr>
          <w:spacing w:line="480" w:lineRule="auto"/>
        </w:pPr>
        <w:r w:rsidRPr="00AB7571">
          <w:t xml:space="preserve">NETWORKING PROJECT </w:t>
        </w:r>
        <w:r>
          <w:tab/>
        </w:r>
        <w:r>
          <w:tab/>
        </w:r>
        <w:r>
          <w:tab/>
        </w:r>
        <w:r>
          <w:tab/>
        </w:r>
        <w:r>
          <w:tab/>
        </w:r>
        <w:r>
          <w:tab/>
        </w:r>
        <w:r>
          <w:tab/>
        </w:r>
        <w:r>
          <w:tab/>
        </w:r>
        <w:r>
          <w:tab/>
        </w:r>
        <w:r w:rsidRPr="00AB7571">
          <w:fldChar w:fldCharType="begin"/>
        </w:r>
        <w:r w:rsidRPr="00AB7571">
          <w:instrText xml:space="preserve"> PAGE   \* MERGEFORMAT </w:instrText>
        </w:r>
        <w:r w:rsidRPr="00AB7571">
          <w:fldChar w:fldCharType="separate"/>
        </w:r>
        <w:r w:rsidR="002F0E45">
          <w:rPr>
            <w:noProof/>
          </w:rPr>
          <w:t>4</w:t>
        </w:r>
        <w:r w:rsidRPr="00AB7571">
          <w:rPr>
            <w:noProof/>
          </w:rPr>
          <w:fldChar w:fldCharType="end"/>
        </w:r>
      </w:p>
    </w:sdtContent>
  </w:sdt>
  <w:p w:rsidR="00AB7571" w:rsidRDefault="00AB7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571" w:rsidRDefault="00AB7571">
    <w:pPr>
      <w:pStyle w:val="Header"/>
    </w:pPr>
    <w:r>
      <w:t xml:space="preserve">Running head: </w:t>
    </w:r>
    <w:r w:rsidRPr="00AB7571">
      <w:t xml:space="preserve">NETWORKING PROJECT </w:t>
    </w:r>
    <w:r>
      <w:tab/>
    </w:r>
    <w:r>
      <w:tab/>
    </w:r>
    <w:sdt>
      <w:sdtPr>
        <w:id w:val="5499575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F0E45">
          <w:rPr>
            <w:noProof/>
          </w:rPr>
          <w:t>1</w:t>
        </w:r>
        <w:r>
          <w:rPr>
            <w:noProof/>
          </w:rPr>
          <w:fldChar w:fldCharType="end"/>
        </w:r>
      </w:sdtContent>
    </w:sdt>
  </w:p>
  <w:p w:rsidR="00AB7571" w:rsidRDefault="00AB7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xMjO0MDI0MTYyNzRW0lEKTi0uzszPAykwrAUAE0VGQywAAAA="/>
  </w:docVars>
  <w:rsids>
    <w:rsidRoot w:val="00800A8B"/>
    <w:rsid w:val="000376B3"/>
    <w:rsid w:val="000D55C6"/>
    <w:rsid w:val="000E4B35"/>
    <w:rsid w:val="000F732D"/>
    <w:rsid w:val="001279A5"/>
    <w:rsid w:val="0014240B"/>
    <w:rsid w:val="001642CC"/>
    <w:rsid w:val="001C4B46"/>
    <w:rsid w:val="001F3692"/>
    <w:rsid w:val="00242D77"/>
    <w:rsid w:val="00244C3B"/>
    <w:rsid w:val="002D3C1C"/>
    <w:rsid w:val="002D79CE"/>
    <w:rsid w:val="002F0E45"/>
    <w:rsid w:val="0032574F"/>
    <w:rsid w:val="003B6B7F"/>
    <w:rsid w:val="00435395"/>
    <w:rsid w:val="0043703B"/>
    <w:rsid w:val="004C6672"/>
    <w:rsid w:val="004F4D97"/>
    <w:rsid w:val="0050269D"/>
    <w:rsid w:val="00520C2B"/>
    <w:rsid w:val="005A72A8"/>
    <w:rsid w:val="006351AD"/>
    <w:rsid w:val="006907D3"/>
    <w:rsid w:val="007622F0"/>
    <w:rsid w:val="007B0E7B"/>
    <w:rsid w:val="00800A8B"/>
    <w:rsid w:val="00864477"/>
    <w:rsid w:val="008659CD"/>
    <w:rsid w:val="00884F59"/>
    <w:rsid w:val="00975502"/>
    <w:rsid w:val="009E27B3"/>
    <w:rsid w:val="009F4BFB"/>
    <w:rsid w:val="00A049B2"/>
    <w:rsid w:val="00A73555"/>
    <w:rsid w:val="00AB4890"/>
    <w:rsid w:val="00AB7571"/>
    <w:rsid w:val="00B1508E"/>
    <w:rsid w:val="00C054E1"/>
    <w:rsid w:val="00C10CCF"/>
    <w:rsid w:val="00D03DF5"/>
    <w:rsid w:val="00D915AF"/>
    <w:rsid w:val="00DD1ECD"/>
    <w:rsid w:val="00DF3E01"/>
    <w:rsid w:val="00DF7347"/>
    <w:rsid w:val="00E63B02"/>
    <w:rsid w:val="00F27DAB"/>
    <w:rsid w:val="00FB5B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6D51"/>
  <w15:chartTrackingRefBased/>
  <w15:docId w15:val="{A4EF5978-047F-4233-853E-829BABDB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0"/>
        <w:sz w:val="24"/>
        <w:szCs w:val="18"/>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5C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5C6"/>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0D55C6"/>
  </w:style>
  <w:style w:type="paragraph" w:styleId="Header">
    <w:name w:val="header"/>
    <w:basedOn w:val="Normal"/>
    <w:link w:val="HeaderChar"/>
    <w:uiPriority w:val="99"/>
    <w:unhideWhenUsed/>
    <w:rsid w:val="00AB7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571"/>
  </w:style>
  <w:style w:type="paragraph" w:styleId="Footer">
    <w:name w:val="footer"/>
    <w:basedOn w:val="Normal"/>
    <w:link w:val="FooterChar"/>
    <w:uiPriority w:val="99"/>
    <w:unhideWhenUsed/>
    <w:rsid w:val="00AB7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1751">
      <w:bodyDiv w:val="1"/>
      <w:marLeft w:val="0"/>
      <w:marRight w:val="0"/>
      <w:marTop w:val="0"/>
      <w:marBottom w:val="0"/>
      <w:divBdr>
        <w:top w:val="none" w:sz="0" w:space="0" w:color="auto"/>
        <w:left w:val="none" w:sz="0" w:space="0" w:color="auto"/>
        <w:bottom w:val="none" w:sz="0" w:space="0" w:color="auto"/>
        <w:right w:val="none" w:sz="0" w:space="0" w:color="auto"/>
      </w:divBdr>
    </w:div>
    <w:div w:id="521819953">
      <w:bodyDiv w:val="1"/>
      <w:marLeft w:val="0"/>
      <w:marRight w:val="0"/>
      <w:marTop w:val="0"/>
      <w:marBottom w:val="0"/>
      <w:divBdr>
        <w:top w:val="none" w:sz="0" w:space="0" w:color="auto"/>
        <w:left w:val="none" w:sz="0" w:space="0" w:color="auto"/>
        <w:bottom w:val="none" w:sz="0" w:space="0" w:color="auto"/>
        <w:right w:val="none" w:sz="0" w:space="0" w:color="auto"/>
      </w:divBdr>
    </w:div>
    <w:div w:id="1107508978">
      <w:bodyDiv w:val="1"/>
      <w:marLeft w:val="0"/>
      <w:marRight w:val="0"/>
      <w:marTop w:val="0"/>
      <w:marBottom w:val="0"/>
      <w:divBdr>
        <w:top w:val="none" w:sz="0" w:space="0" w:color="auto"/>
        <w:left w:val="none" w:sz="0" w:space="0" w:color="auto"/>
        <w:bottom w:val="none" w:sz="0" w:space="0" w:color="auto"/>
        <w:right w:val="none" w:sz="0" w:space="0" w:color="auto"/>
      </w:divBdr>
    </w:div>
    <w:div w:id="1243415815">
      <w:bodyDiv w:val="1"/>
      <w:marLeft w:val="0"/>
      <w:marRight w:val="0"/>
      <w:marTop w:val="0"/>
      <w:marBottom w:val="0"/>
      <w:divBdr>
        <w:top w:val="none" w:sz="0" w:space="0" w:color="auto"/>
        <w:left w:val="none" w:sz="0" w:space="0" w:color="auto"/>
        <w:bottom w:val="none" w:sz="0" w:space="0" w:color="auto"/>
        <w:right w:val="none" w:sz="0" w:space="0" w:color="auto"/>
      </w:divBdr>
    </w:div>
    <w:div w:id="1397555508">
      <w:bodyDiv w:val="1"/>
      <w:marLeft w:val="0"/>
      <w:marRight w:val="0"/>
      <w:marTop w:val="0"/>
      <w:marBottom w:val="0"/>
      <w:divBdr>
        <w:top w:val="none" w:sz="0" w:space="0" w:color="auto"/>
        <w:left w:val="none" w:sz="0" w:space="0" w:color="auto"/>
        <w:bottom w:val="none" w:sz="0" w:space="0" w:color="auto"/>
        <w:right w:val="none" w:sz="0" w:space="0" w:color="auto"/>
      </w:divBdr>
    </w:div>
    <w:div w:id="1507401448">
      <w:bodyDiv w:val="1"/>
      <w:marLeft w:val="0"/>
      <w:marRight w:val="0"/>
      <w:marTop w:val="0"/>
      <w:marBottom w:val="0"/>
      <w:divBdr>
        <w:top w:val="none" w:sz="0" w:space="0" w:color="auto"/>
        <w:left w:val="none" w:sz="0" w:space="0" w:color="auto"/>
        <w:bottom w:val="none" w:sz="0" w:space="0" w:color="auto"/>
        <w:right w:val="none" w:sz="0" w:space="0" w:color="auto"/>
      </w:divBdr>
    </w:div>
    <w:div w:id="1536231085">
      <w:bodyDiv w:val="1"/>
      <w:marLeft w:val="0"/>
      <w:marRight w:val="0"/>
      <w:marTop w:val="0"/>
      <w:marBottom w:val="0"/>
      <w:divBdr>
        <w:top w:val="none" w:sz="0" w:space="0" w:color="auto"/>
        <w:left w:val="none" w:sz="0" w:space="0" w:color="auto"/>
        <w:bottom w:val="none" w:sz="0" w:space="0" w:color="auto"/>
        <w:right w:val="none" w:sz="0" w:space="0" w:color="auto"/>
      </w:divBdr>
    </w:div>
    <w:div w:id="16933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Fra151</b:Tag>
    <b:SourceType>JournalArticle</b:SourceType>
    <b:Guid>{E191A956-36B5-430F-927E-B79F76DBA942}</b:Guid>
    <b:Title>Smart innovation policy: How network position and project composition affect the diversity of an emerging technology</b:Title>
    <b:Year>2015</b:Year>
    <b:Author>
      <b:Author>
        <b:NameList>
          <b:Person>
            <b:Last>Frank J. van Rijnsoever</b:Last>
            <b:First>Jesse</b:First>
            <b:Middle>van den Berg</b:Middle>
          </b:Person>
        </b:NameList>
      </b:Author>
    </b:Author>
    <b:RefOrder>1</b:RefOrder>
  </b:Source>
  <b:Source>
    <b:Tag>Igo10</b:Tag>
    <b:SourceType>Book</b:SourceType>
    <b:Guid>{3F9402AC-C5B1-4717-9B56-9C09C588C8CC}</b:Guid>
    <b:Title>Computer Network Security: 5th International Conference, on Mathematical Methods, Models, and Architectures for Computer Network Security, MMM-ACNS 2010, St. Petersburg, Russia, September 8-10, 2010, Proceedings</b:Title>
    <b:Year>2010</b:Year>
    <b:Author>
      <b:Author>
        <b:NameList>
          <b:Person>
            <b:Last>Igor Kotenko</b:Last>
            <b:First>Victor</b:First>
            <b:Middle>Skormin</b:Middle>
          </b:Person>
        </b:NameList>
      </b:Author>
    </b:Author>
    <b:RefOrder>2</b:RefOrder>
  </b:Source>
  <b:Source>
    <b:Tag>Dav021</b:Tag>
    <b:SourceType>InternetSite</b:SourceType>
    <b:Guid>{0679F6AE-4B95-462B-8738-B079ED56BE50}</b:Guid>
    <b:Title>Multi-Layered Approach to Small Office Networking</b:Title>
    <b:Year>2002</b:Year>
    <b:Author>
      <b:Author>
        <b:NameList>
          <b:Person>
            <b:Last>Taylor</b:Last>
            <b:First>David</b:First>
            <b:Middle>S.</b:Middle>
          </b:Person>
        </b:NameList>
      </b:Author>
    </b:Author>
    <b:InternetSiteTitle>sans</b:InternetSiteTitle>
    <b:URL>https://www.sans.org/reading-room/whitepapers/hsoffice/multi-layered-approach-small-office-networking-624</b:URL>
    <b:RefOrder>3</b:RefOrder>
  </b:Source>
  <b:Source>
    <b:Tag>Jun10</b:Tag>
    <b:SourceType>Book</b:SourceType>
    <b:Guid>{5A1410C9-6A58-4529-9EDC-60ECB6611D5F}</b:Guid>
    <b:Title>New Perspectives on Computer Concepts 2011: Introductory</b:Title>
    <b:Year>2010</b:Year>
    <b:Author>
      <b:Author>
        <b:NameList>
          <b:Person>
            <b:Last>June Jamrich Parsons</b:Last>
            <b:First>Dan</b:First>
            <b:Middle>Oja</b:Middle>
          </b:Person>
        </b:NameList>
      </b:Author>
    </b:Author>
    <b:RefOrder>4</b:RefOrder>
  </b:Source>
  <b:Source>
    <b:Tag>Fre091</b:Tag>
    <b:SourceType>Book</b:SourceType>
    <b:Guid>{FC49D402-7833-41A2-98C6-C9AACAFA0B20}</b:Guid>
    <b:Author>
      <b:Author>
        <b:NameList>
          <b:Person>
            <b:Last>Frederic P. Miller</b:Last>
            <b:First>Agnes</b:First>
            <b:Middle>F. Vandome, John McBrewster</b:Middle>
          </b:Person>
        </b:NameList>
      </b:Author>
    </b:Author>
    <b:Title>Network Topology</b:Title>
    <b:Year>2009</b:Year>
    <b:RefOrder>5</b:RefOrder>
  </b:Source>
</b:Sources>
</file>

<file path=customXml/itemProps1.xml><?xml version="1.0" encoding="utf-8"?>
<ds:datastoreItem xmlns:ds="http://schemas.openxmlformats.org/officeDocument/2006/customXml" ds:itemID="{9BD95851-EC81-407B-8552-08C64683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3</cp:revision>
  <dcterms:created xsi:type="dcterms:W3CDTF">2017-05-29T00:23:00Z</dcterms:created>
  <dcterms:modified xsi:type="dcterms:W3CDTF">2017-06-07T00:57:00Z</dcterms:modified>
</cp:coreProperties>
</file>